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59" w:rsidRDefault="00132959" w:rsidP="00132959">
      <w:pPr>
        <w:pStyle w:val="Default"/>
        <w:jc w:val="both"/>
      </w:pPr>
    </w:p>
    <w:p w:rsidR="00FD1798" w:rsidRDefault="00FD1798" w:rsidP="00132959">
      <w:pPr>
        <w:pStyle w:val="Default"/>
        <w:jc w:val="both"/>
        <w:rPr>
          <w:rFonts w:cs="Shruti"/>
          <w:b/>
          <w:bCs/>
          <w:color w:val="auto"/>
          <w:sz w:val="23"/>
          <w:szCs w:val="23"/>
        </w:rPr>
      </w:pPr>
    </w:p>
    <w:p w:rsidR="00132959" w:rsidRDefault="00132959" w:rsidP="00132959">
      <w:pPr>
        <w:pStyle w:val="Default"/>
        <w:jc w:val="both"/>
        <w:rPr>
          <w:rFonts w:cs="Shruti"/>
          <w:color w:val="auto"/>
          <w:sz w:val="23"/>
          <w:szCs w:val="23"/>
        </w:rPr>
      </w:pPr>
      <w:r>
        <w:rPr>
          <w:rFonts w:cs="Shruti"/>
          <w:b/>
          <w:bCs/>
          <w:color w:val="auto"/>
          <w:sz w:val="23"/>
          <w:szCs w:val="23"/>
        </w:rPr>
        <w:t xml:space="preserve">DIRECT RECRUITMENT </w:t>
      </w:r>
    </w:p>
    <w:p w:rsidR="00FD1798" w:rsidRDefault="00FD1798" w:rsidP="00132959">
      <w:pPr>
        <w:pStyle w:val="Default"/>
        <w:jc w:val="both"/>
        <w:rPr>
          <w:color w:val="auto"/>
          <w:sz w:val="23"/>
          <w:szCs w:val="23"/>
        </w:rPr>
      </w:pPr>
    </w:p>
    <w:p w:rsidR="00132959" w:rsidRPr="00FD1798" w:rsidRDefault="00132959" w:rsidP="00132959">
      <w:pPr>
        <w:pStyle w:val="Default"/>
        <w:jc w:val="both"/>
        <w:rPr>
          <w:b/>
          <w:bCs/>
          <w:color w:val="auto"/>
          <w:sz w:val="23"/>
          <w:szCs w:val="23"/>
        </w:rPr>
      </w:pPr>
      <w:proofErr w:type="gramStart"/>
      <w:r w:rsidRPr="00FD1798">
        <w:rPr>
          <w:b/>
          <w:bCs/>
          <w:color w:val="auto"/>
          <w:sz w:val="23"/>
          <w:szCs w:val="23"/>
        </w:rPr>
        <w:t>For Disciplines of Arts, Commerce, Humanities, Education, Law, Social Sciences, Sciences, Languages, Library Science, Journalism and Mass Communication.</w:t>
      </w:r>
      <w:proofErr w:type="gramEnd"/>
      <w:r w:rsidRPr="00FD1798">
        <w:rPr>
          <w:b/>
          <w:bCs/>
          <w:color w:val="auto"/>
          <w:sz w:val="23"/>
          <w:szCs w:val="23"/>
        </w:rPr>
        <w:t xml:space="preserve"> </w:t>
      </w:r>
    </w:p>
    <w:p w:rsidR="00FD1798" w:rsidRDefault="00FD1798" w:rsidP="00132959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132959" w:rsidRPr="00FD1798" w:rsidRDefault="00132959" w:rsidP="00132959">
      <w:pPr>
        <w:pStyle w:val="Default"/>
        <w:jc w:val="both"/>
        <w:rPr>
          <w:color w:val="auto"/>
          <w:sz w:val="28"/>
          <w:szCs w:val="23"/>
        </w:rPr>
      </w:pPr>
      <w:r w:rsidRPr="00FD1798">
        <w:rPr>
          <w:b/>
          <w:bCs/>
          <w:color w:val="auto"/>
          <w:sz w:val="28"/>
          <w:szCs w:val="23"/>
        </w:rPr>
        <w:t xml:space="preserve">I. Assistant Professor: </w:t>
      </w:r>
    </w:p>
    <w:p w:rsidR="00132959" w:rsidRDefault="00132959" w:rsidP="00132959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Eligibility :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132959" w:rsidRDefault="00132959" w:rsidP="00132959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</w:t>
      </w:r>
    </w:p>
    <w:p w:rsidR="00132959" w:rsidRDefault="00132959" w:rsidP="00132959">
      <w:pPr>
        <w:pStyle w:val="Default"/>
        <w:spacing w:after="61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i</w:t>
      </w:r>
      <w:proofErr w:type="spellEnd"/>
      <w:r>
        <w:rPr>
          <w:color w:val="auto"/>
          <w:sz w:val="23"/>
          <w:szCs w:val="23"/>
        </w:rPr>
        <w:t xml:space="preserve">) Master‘s degree with 55% marks (or an equivalent grade in a point scale wherever grading system is followed) in a relevant/allied subject from an Indian University, or an equivalent degree from an accredited foreign university. </w:t>
      </w:r>
    </w:p>
    <w:p w:rsidR="00132959" w:rsidRDefault="00132959" w:rsidP="0013295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ii) Besides fulfilling the above qualifications, the candidate must have cleared the National Eligibility Test (NET) conducted by the UGC, CSIR or similar test accredited by the UGC like SLET/SET or who are or have been awarded a Ph. D</w:t>
      </w:r>
      <w:r>
        <w:rPr>
          <w:i/>
          <w:iCs/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Degree </w:t>
      </w:r>
      <w:proofErr w:type="spellStart"/>
      <w:r>
        <w:rPr>
          <w:color w:val="auto"/>
          <w:sz w:val="23"/>
          <w:szCs w:val="23"/>
        </w:rPr>
        <w:t>inaccordance</w:t>
      </w:r>
      <w:proofErr w:type="spellEnd"/>
      <w:r>
        <w:rPr>
          <w:color w:val="auto"/>
          <w:sz w:val="23"/>
          <w:szCs w:val="23"/>
        </w:rPr>
        <w:t xml:space="preserve"> with the University Grants Commission (Minimum Standards and Procedure for Award of M.Phil</w:t>
      </w:r>
      <w:proofErr w:type="gramStart"/>
      <w:r>
        <w:rPr>
          <w:color w:val="auto"/>
          <w:sz w:val="23"/>
          <w:szCs w:val="23"/>
        </w:rPr>
        <w:t>./</w:t>
      </w:r>
      <w:proofErr w:type="gramEnd"/>
      <w:r>
        <w:rPr>
          <w:color w:val="auto"/>
          <w:sz w:val="23"/>
          <w:szCs w:val="23"/>
        </w:rPr>
        <w:t xml:space="preserve">Ph.D. Degree) Regulations, 2009 or 2016 and their amendments from time to time as the case may be. </w:t>
      </w:r>
    </w:p>
    <w:p w:rsidR="00132959" w:rsidRDefault="00132959" w:rsidP="00132959">
      <w:pPr>
        <w:pStyle w:val="Default"/>
        <w:jc w:val="both"/>
        <w:rPr>
          <w:color w:val="auto"/>
          <w:sz w:val="23"/>
          <w:szCs w:val="23"/>
        </w:rPr>
      </w:pPr>
    </w:p>
    <w:p w:rsidR="00132959" w:rsidRDefault="00132959" w:rsidP="00132959">
      <w:pPr>
        <w:jc w:val="both"/>
        <w:rPr>
          <w:rFonts w:cs="Shruti"/>
          <w:sz w:val="23"/>
          <w:szCs w:val="23"/>
        </w:rPr>
      </w:pPr>
      <w:r>
        <w:rPr>
          <w:i/>
          <w:iCs/>
          <w:sz w:val="23"/>
          <w:szCs w:val="23"/>
        </w:rPr>
        <w:t xml:space="preserve">Provided </w:t>
      </w:r>
      <w:r>
        <w:rPr>
          <w:sz w:val="23"/>
          <w:szCs w:val="23"/>
        </w:rPr>
        <w:t>further, candidates registered for the Ph.D. programme prior to July 11, 2009, shall be governed by the provisions of the then existing Ordinances / Bye-</w:t>
      </w:r>
      <w:r>
        <w:rPr>
          <w:rFonts w:cs="Shruti"/>
          <w:sz w:val="23"/>
          <w:szCs w:val="23"/>
        </w:rPr>
        <w:t xml:space="preserve">laws / Regulations of the Institutions awarding the degree and such Ph.D. candidates shall be exempted from the requirement of NET/SLET/SET for recruitment and appointment of Assistant Professor or equivalent positions in Universities/Colleges / Institutions subject to the </w:t>
      </w:r>
      <w:proofErr w:type="spellStart"/>
      <w:r>
        <w:rPr>
          <w:rFonts w:cs="Shruti"/>
          <w:sz w:val="23"/>
          <w:szCs w:val="23"/>
        </w:rPr>
        <w:t>fulfillment</w:t>
      </w:r>
      <w:proofErr w:type="spellEnd"/>
      <w:r>
        <w:rPr>
          <w:rFonts w:cs="Shruti"/>
          <w:sz w:val="23"/>
          <w:szCs w:val="23"/>
        </w:rPr>
        <w:t xml:space="preserve"> of the following </w:t>
      </w:r>
      <w:proofErr w:type="gramStart"/>
      <w:r>
        <w:rPr>
          <w:rFonts w:cs="Shruti"/>
          <w:sz w:val="23"/>
          <w:szCs w:val="23"/>
        </w:rPr>
        <w:t>conditions :</w:t>
      </w:r>
      <w:proofErr w:type="gramEnd"/>
      <w:r>
        <w:rPr>
          <w:rFonts w:cs="Shruti"/>
          <w:sz w:val="23"/>
          <w:szCs w:val="23"/>
        </w:rPr>
        <w:t xml:space="preserve">- </w:t>
      </w:r>
    </w:p>
    <w:p w:rsidR="00132959" w:rsidRDefault="00132959" w:rsidP="00132959">
      <w:pPr>
        <w:pStyle w:val="Default"/>
        <w:spacing w:after="30"/>
        <w:jc w:val="both"/>
        <w:rPr>
          <w:rFonts w:cs="Shruti"/>
          <w:color w:val="auto"/>
          <w:sz w:val="23"/>
          <w:szCs w:val="23"/>
        </w:rPr>
      </w:pPr>
      <w:r>
        <w:rPr>
          <w:rFonts w:cs="Shruti"/>
          <w:color w:val="auto"/>
          <w:sz w:val="23"/>
          <w:szCs w:val="23"/>
        </w:rPr>
        <w:t xml:space="preserve">a) Ph.D. degree of the candidate awarded in regular mode only; </w:t>
      </w:r>
    </w:p>
    <w:p w:rsidR="00132959" w:rsidRDefault="00132959" w:rsidP="00132959">
      <w:pPr>
        <w:pStyle w:val="Default"/>
        <w:spacing w:after="30"/>
        <w:jc w:val="both"/>
        <w:rPr>
          <w:rFonts w:cs="Shruti"/>
          <w:color w:val="auto"/>
          <w:sz w:val="23"/>
          <w:szCs w:val="23"/>
        </w:rPr>
      </w:pPr>
      <w:r>
        <w:rPr>
          <w:rFonts w:cs="Shruti"/>
          <w:color w:val="auto"/>
          <w:sz w:val="23"/>
          <w:szCs w:val="23"/>
        </w:rPr>
        <w:t xml:space="preserve">b) Evaluation of the Ph.D. thesis by at least two external examiners; </w:t>
      </w:r>
    </w:p>
    <w:p w:rsidR="00132959" w:rsidRDefault="00132959" w:rsidP="00132959">
      <w:pPr>
        <w:pStyle w:val="Default"/>
        <w:spacing w:after="30"/>
        <w:jc w:val="both"/>
        <w:rPr>
          <w:rFonts w:cs="Shruti"/>
          <w:color w:val="auto"/>
          <w:sz w:val="23"/>
          <w:szCs w:val="23"/>
        </w:rPr>
      </w:pPr>
      <w:r>
        <w:rPr>
          <w:rFonts w:cs="Shruti"/>
          <w:color w:val="auto"/>
          <w:sz w:val="23"/>
          <w:szCs w:val="23"/>
        </w:rPr>
        <w:t xml:space="preserve">c) An open Ph.D. viva voce of the candidate had been conducted; </w:t>
      </w:r>
    </w:p>
    <w:p w:rsidR="00132959" w:rsidRDefault="00132959" w:rsidP="00132959">
      <w:pPr>
        <w:pStyle w:val="Default"/>
        <w:spacing w:after="30"/>
        <w:jc w:val="both"/>
        <w:rPr>
          <w:rFonts w:cs="Shruti"/>
          <w:color w:val="auto"/>
          <w:sz w:val="23"/>
          <w:szCs w:val="23"/>
        </w:rPr>
      </w:pPr>
      <w:r>
        <w:rPr>
          <w:rFonts w:cs="Shruti"/>
          <w:color w:val="auto"/>
          <w:sz w:val="23"/>
          <w:szCs w:val="23"/>
        </w:rPr>
        <w:t xml:space="preserve">d) Candidate has published two research papers from his/her Ph.D. work out of which at least one must be in a refereed journal; </w:t>
      </w:r>
    </w:p>
    <w:p w:rsidR="00132959" w:rsidRDefault="00132959" w:rsidP="00132959">
      <w:pPr>
        <w:pStyle w:val="Default"/>
        <w:jc w:val="both"/>
        <w:rPr>
          <w:rFonts w:cs="Shruti"/>
          <w:color w:val="auto"/>
          <w:sz w:val="23"/>
          <w:szCs w:val="23"/>
        </w:rPr>
      </w:pPr>
      <w:r>
        <w:rPr>
          <w:rFonts w:cs="Shruti"/>
          <w:color w:val="auto"/>
          <w:sz w:val="23"/>
          <w:szCs w:val="23"/>
        </w:rPr>
        <w:t xml:space="preserve">e) Candidate has made at least two presentations in conference/seminars, based on his/her </w:t>
      </w:r>
      <w:proofErr w:type="spellStart"/>
      <w:r>
        <w:rPr>
          <w:rFonts w:cs="Shruti"/>
          <w:color w:val="auto"/>
          <w:sz w:val="23"/>
          <w:szCs w:val="23"/>
        </w:rPr>
        <w:t>Ph.D</w:t>
      </w:r>
      <w:proofErr w:type="spellEnd"/>
      <w:r>
        <w:rPr>
          <w:rFonts w:cs="Shruti"/>
          <w:color w:val="auto"/>
          <w:sz w:val="23"/>
          <w:szCs w:val="23"/>
        </w:rPr>
        <w:t xml:space="preserve"> work. </w:t>
      </w:r>
    </w:p>
    <w:p w:rsidR="00132959" w:rsidRDefault="00132959" w:rsidP="00132959">
      <w:pPr>
        <w:pStyle w:val="Default"/>
        <w:jc w:val="both"/>
        <w:rPr>
          <w:rFonts w:cs="Shruti"/>
          <w:color w:val="auto"/>
          <w:sz w:val="23"/>
          <w:szCs w:val="23"/>
        </w:rPr>
      </w:pPr>
    </w:p>
    <w:p w:rsidR="00132959" w:rsidRDefault="00132959" w:rsidP="00132959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(a) </w:t>
      </w:r>
      <w:proofErr w:type="gramStart"/>
      <w:r>
        <w:rPr>
          <w:i/>
          <w:iCs/>
          <w:color w:val="auto"/>
          <w:sz w:val="23"/>
          <w:szCs w:val="23"/>
        </w:rPr>
        <w:t>to</w:t>
      </w:r>
      <w:proofErr w:type="gramEnd"/>
      <w:r>
        <w:rPr>
          <w:i/>
          <w:iCs/>
          <w:color w:val="auto"/>
          <w:sz w:val="23"/>
          <w:szCs w:val="23"/>
        </w:rPr>
        <w:t xml:space="preserve"> (e) as above are to be certified by the Registrar/ Dean (Academic Affairs). </w:t>
      </w:r>
    </w:p>
    <w:p w:rsidR="00132959" w:rsidRDefault="00132959" w:rsidP="0013295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iii) NET/SLET/SET shall also not be required for such Masters Programmes in disciplines for which NET/SLET/SET is not conducted by the UGC, CSIR or similar test accredited by the UGC like SLET/SET. </w:t>
      </w:r>
    </w:p>
    <w:p w:rsidR="00132959" w:rsidRDefault="00132959" w:rsidP="00132959">
      <w:pPr>
        <w:pStyle w:val="Default"/>
        <w:jc w:val="both"/>
        <w:rPr>
          <w:color w:val="auto"/>
          <w:sz w:val="23"/>
          <w:szCs w:val="23"/>
        </w:rPr>
      </w:pPr>
    </w:p>
    <w:p w:rsidR="00132959" w:rsidRDefault="00132959" w:rsidP="00132959">
      <w:pPr>
        <w:pStyle w:val="Default"/>
        <w:jc w:val="both"/>
        <w:rPr>
          <w:rFonts w:cs="Shruti"/>
          <w:color w:val="auto"/>
          <w:sz w:val="23"/>
          <w:szCs w:val="23"/>
        </w:rPr>
      </w:pPr>
      <w:r>
        <w:rPr>
          <w:rFonts w:cs="Shruti"/>
          <w:b/>
          <w:bCs/>
          <w:color w:val="auto"/>
          <w:sz w:val="23"/>
          <w:szCs w:val="23"/>
        </w:rPr>
        <w:t xml:space="preserve">OR </w:t>
      </w:r>
    </w:p>
    <w:p w:rsidR="00132959" w:rsidRDefault="00132959" w:rsidP="00132959">
      <w:pPr>
        <w:pStyle w:val="Default"/>
        <w:jc w:val="both"/>
        <w:rPr>
          <w:rFonts w:cs="Shruti"/>
          <w:b/>
          <w:bCs/>
          <w:color w:val="auto"/>
          <w:sz w:val="23"/>
          <w:szCs w:val="23"/>
        </w:rPr>
      </w:pPr>
    </w:p>
    <w:p w:rsidR="00132959" w:rsidRDefault="00132959" w:rsidP="00132959">
      <w:pPr>
        <w:pStyle w:val="Default"/>
        <w:jc w:val="both"/>
        <w:rPr>
          <w:color w:val="auto"/>
          <w:sz w:val="23"/>
          <w:szCs w:val="23"/>
        </w:rPr>
      </w:pPr>
      <w:r>
        <w:rPr>
          <w:rFonts w:cs="Shruti"/>
          <w:b/>
          <w:bCs/>
          <w:color w:val="auto"/>
          <w:sz w:val="23"/>
          <w:szCs w:val="23"/>
        </w:rPr>
        <w:t xml:space="preserve">B. </w:t>
      </w:r>
      <w:proofErr w:type="spellStart"/>
      <w:r>
        <w:rPr>
          <w:color w:val="auto"/>
          <w:sz w:val="23"/>
          <w:szCs w:val="23"/>
        </w:rPr>
        <w:t>Ph.D</w:t>
      </w:r>
      <w:proofErr w:type="spellEnd"/>
      <w:r>
        <w:rPr>
          <w:color w:val="auto"/>
          <w:sz w:val="23"/>
          <w:szCs w:val="23"/>
        </w:rPr>
        <w:t xml:space="preserve"> degree from a university/institution with a ranking in top 500 in the World University ranking (at any time) by </w:t>
      </w:r>
      <w:proofErr w:type="spellStart"/>
      <w:r>
        <w:rPr>
          <w:color w:val="auto"/>
          <w:sz w:val="23"/>
          <w:szCs w:val="23"/>
        </w:rPr>
        <w:t>Quacquarelli</w:t>
      </w:r>
      <w:proofErr w:type="spellEnd"/>
      <w:r>
        <w:rPr>
          <w:color w:val="auto"/>
          <w:sz w:val="23"/>
          <w:szCs w:val="23"/>
        </w:rPr>
        <w:t xml:space="preserve"> Symonds (QS), the Times Higher Education (THE) and Academic Ranking of World Universities (ARWU) of the Shanghai Jiao Tong University (Shanghai). </w:t>
      </w:r>
    </w:p>
    <w:p w:rsidR="00132959" w:rsidRDefault="00132959" w:rsidP="00132959">
      <w:pPr>
        <w:pStyle w:val="Default"/>
        <w:jc w:val="both"/>
        <w:rPr>
          <w:color w:val="auto"/>
          <w:sz w:val="23"/>
          <w:szCs w:val="23"/>
        </w:rPr>
      </w:pPr>
    </w:p>
    <w:p w:rsidR="00132959" w:rsidRDefault="00132959" w:rsidP="00132959">
      <w:pPr>
        <w:pStyle w:val="Default"/>
        <w:jc w:val="both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Note</w:t>
      </w:r>
      <w:r>
        <w:rPr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</w:rPr>
        <w:t>Academic score as prescribed in Appendix II, Table 3 A for Universities and 3 B for Colleges,</w:t>
      </w:r>
      <w:r w:rsidR="00FD1798"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>shall be considered for short-listing of the candidates for interview only and the selections shall be based on performance in the interview.</w:t>
      </w:r>
    </w:p>
    <w:p w:rsidR="00132959" w:rsidRDefault="00132959" w:rsidP="00132959">
      <w:pPr>
        <w:pStyle w:val="Default"/>
        <w:jc w:val="both"/>
        <w:rPr>
          <w:rFonts w:cs="Shruti"/>
          <w:b/>
          <w:bCs/>
          <w:color w:val="auto"/>
          <w:sz w:val="28"/>
          <w:szCs w:val="23"/>
        </w:rPr>
      </w:pPr>
      <w:r w:rsidRPr="00FD1798">
        <w:rPr>
          <w:rFonts w:cs="Shruti"/>
          <w:b/>
          <w:bCs/>
          <w:color w:val="auto"/>
          <w:sz w:val="28"/>
          <w:szCs w:val="23"/>
        </w:rPr>
        <w:lastRenderedPageBreak/>
        <w:t xml:space="preserve">College Principal (Professor’s Grade) </w:t>
      </w:r>
    </w:p>
    <w:p w:rsidR="00FD1798" w:rsidRPr="00FD1798" w:rsidRDefault="00FD1798" w:rsidP="00132959">
      <w:pPr>
        <w:pStyle w:val="Default"/>
        <w:jc w:val="both"/>
        <w:rPr>
          <w:rFonts w:cs="Shruti"/>
          <w:color w:val="auto"/>
          <w:sz w:val="28"/>
          <w:szCs w:val="23"/>
        </w:rPr>
      </w:pPr>
    </w:p>
    <w:p w:rsidR="00132959" w:rsidRDefault="00132959" w:rsidP="00132959">
      <w:pPr>
        <w:pStyle w:val="Default"/>
        <w:jc w:val="both"/>
        <w:rPr>
          <w:rFonts w:cs="Shruti"/>
          <w:color w:val="auto"/>
          <w:sz w:val="23"/>
          <w:szCs w:val="23"/>
        </w:rPr>
      </w:pPr>
      <w:r>
        <w:rPr>
          <w:rFonts w:cs="Shruti"/>
          <w:b/>
          <w:bCs/>
          <w:color w:val="auto"/>
          <w:sz w:val="23"/>
          <w:szCs w:val="23"/>
        </w:rPr>
        <w:t xml:space="preserve">A. Eligibility: </w:t>
      </w:r>
    </w:p>
    <w:p w:rsidR="00132959" w:rsidRDefault="00132959" w:rsidP="00132959">
      <w:pPr>
        <w:pStyle w:val="Default"/>
        <w:jc w:val="both"/>
        <w:rPr>
          <w:color w:val="auto"/>
          <w:sz w:val="23"/>
          <w:szCs w:val="23"/>
        </w:rPr>
      </w:pPr>
      <w:proofErr w:type="spellStart"/>
      <w:proofErr w:type="gramStart"/>
      <w:r>
        <w:rPr>
          <w:color w:val="auto"/>
          <w:sz w:val="23"/>
          <w:szCs w:val="23"/>
        </w:rPr>
        <w:t>i</w:t>
      </w:r>
      <w:proofErr w:type="spellEnd"/>
      <w:proofErr w:type="gramEnd"/>
      <w:r>
        <w:rPr>
          <w:color w:val="auto"/>
          <w:sz w:val="23"/>
          <w:szCs w:val="23"/>
        </w:rPr>
        <w:t>. Ph.D. degree</w:t>
      </w:r>
    </w:p>
    <w:p w:rsidR="00132959" w:rsidRDefault="00132959" w:rsidP="00132959">
      <w:pPr>
        <w:pStyle w:val="Default"/>
        <w:jc w:val="both"/>
      </w:pPr>
    </w:p>
    <w:p w:rsidR="00132959" w:rsidRDefault="00132959" w:rsidP="00132959">
      <w:pPr>
        <w:pStyle w:val="Default"/>
        <w:jc w:val="both"/>
        <w:rPr>
          <w:rFonts w:cs="Shruti"/>
          <w:color w:val="auto"/>
          <w:sz w:val="23"/>
          <w:szCs w:val="23"/>
        </w:rPr>
      </w:pPr>
      <w:r>
        <w:rPr>
          <w:rFonts w:cs="Shruti"/>
          <w:color w:val="auto"/>
          <w:sz w:val="23"/>
          <w:szCs w:val="23"/>
        </w:rPr>
        <w:t xml:space="preserve">ii. Professor/Associate Professor with a total service/ experience of fifteen years of teaching/research/ administration in Universities, Colleges and other institutions of higher education. </w:t>
      </w:r>
    </w:p>
    <w:p w:rsidR="00132959" w:rsidRDefault="00132959" w:rsidP="00132959">
      <w:pPr>
        <w:pStyle w:val="Default"/>
        <w:jc w:val="both"/>
        <w:rPr>
          <w:rFonts w:cs="Shruti"/>
          <w:color w:val="auto"/>
          <w:sz w:val="23"/>
          <w:szCs w:val="23"/>
        </w:rPr>
      </w:pPr>
      <w:r>
        <w:rPr>
          <w:rFonts w:cs="Shruti"/>
          <w:color w:val="auto"/>
          <w:sz w:val="23"/>
          <w:szCs w:val="23"/>
        </w:rPr>
        <w:t>iii) A minimum of 120 Research Score as per</w:t>
      </w:r>
      <w:r w:rsidRPr="00E91B11">
        <w:rPr>
          <w:rFonts w:cs="Shruti"/>
          <w:b/>
          <w:bCs/>
          <w:color w:val="auto"/>
          <w:sz w:val="23"/>
          <w:szCs w:val="23"/>
        </w:rPr>
        <w:t xml:space="preserve"> Appendix II,</w:t>
      </w:r>
      <w:r w:rsidR="00E91B11" w:rsidRPr="00E91B11">
        <w:rPr>
          <w:rFonts w:cs="Shruti"/>
          <w:b/>
          <w:bCs/>
          <w:color w:val="auto"/>
          <w:sz w:val="23"/>
          <w:szCs w:val="23"/>
        </w:rPr>
        <w:t xml:space="preserve"> </w:t>
      </w:r>
      <w:r w:rsidRPr="00E91B11">
        <w:rPr>
          <w:rFonts w:cs="Shruti"/>
          <w:b/>
          <w:bCs/>
          <w:color w:val="auto"/>
          <w:sz w:val="23"/>
          <w:szCs w:val="23"/>
        </w:rPr>
        <w:t xml:space="preserve">Table 2. </w:t>
      </w:r>
    </w:p>
    <w:p w:rsidR="00132959" w:rsidRDefault="00132959" w:rsidP="00132959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132959" w:rsidRDefault="00132959" w:rsidP="00132959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B. Tenure </w:t>
      </w:r>
    </w:p>
    <w:p w:rsidR="00132959" w:rsidRDefault="00132959" w:rsidP="00132959">
      <w:pPr>
        <w:pStyle w:val="Default"/>
        <w:jc w:val="both"/>
        <w:rPr>
          <w:color w:val="auto"/>
          <w:sz w:val="23"/>
          <w:szCs w:val="23"/>
        </w:rPr>
      </w:pPr>
    </w:p>
    <w:p w:rsidR="00132959" w:rsidRDefault="00132959" w:rsidP="00132959">
      <w:pPr>
        <w:jc w:val="both"/>
      </w:pPr>
      <w:r>
        <w:rPr>
          <w:sz w:val="23"/>
          <w:szCs w:val="23"/>
        </w:rPr>
        <w:t>College Principal shall be appointed for a period of five years initially extendable for another term of five years on the basis of performance assessment by a similar Selection Committee process which shall take into account an External Peer Review Committee assessment, constituted as per these regulations.</w:t>
      </w:r>
    </w:p>
    <w:sectPr w:rsidR="00132959" w:rsidSect="00DC0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2959"/>
    <w:rsid w:val="00132959"/>
    <w:rsid w:val="00AF0872"/>
    <w:rsid w:val="00DC0BD4"/>
    <w:rsid w:val="00E91B11"/>
    <w:rsid w:val="00FD1798"/>
    <w:rsid w:val="00FD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29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waymade</dc:creator>
  <cp:lastModifiedBy>Staff</cp:lastModifiedBy>
  <cp:revision>2</cp:revision>
  <cp:lastPrinted>2018-09-29T05:45:00Z</cp:lastPrinted>
  <dcterms:created xsi:type="dcterms:W3CDTF">2018-10-10T06:33:00Z</dcterms:created>
  <dcterms:modified xsi:type="dcterms:W3CDTF">2018-10-10T06:33:00Z</dcterms:modified>
</cp:coreProperties>
</file>